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0"/>
        <w:gridCol w:w="3780"/>
      </w:tblGrid>
      <w:tr w:rsidR="00D66398" w:rsidRPr="00D66398" w14:paraId="7CDC3768" w14:textId="77777777" w:rsidTr="00033DE3">
        <w:trPr>
          <w:trHeight w:val="99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77777777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6F41F6D8">
                  <wp:extent cx="2209800" cy="65843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77" cy="65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22448D9B" w:rsidR="00D66398" w:rsidRPr="00033DE3" w:rsidRDefault="002B7F50" w:rsidP="002B7F50">
            <w:pPr>
              <w:jc w:val="center"/>
              <w:rPr>
                <w:b/>
                <w:sz w:val="28"/>
                <w:szCs w:val="28"/>
              </w:rPr>
            </w:pPr>
            <w:r w:rsidRPr="00033DE3">
              <w:rPr>
                <w:b/>
                <w:sz w:val="28"/>
                <w:szCs w:val="28"/>
              </w:rPr>
              <w:t>Continuous Improvement &amp; The Lean Journey</w:t>
            </w:r>
          </w:p>
        </w:tc>
      </w:tr>
      <w:tr w:rsidR="00E1413B" w:rsidRPr="00D66398" w14:paraId="57BA9F64" w14:textId="77777777" w:rsidTr="00E1413B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40F5EF76" w:rsidR="00E1413B" w:rsidRPr="00033DE3" w:rsidRDefault="00E1413B" w:rsidP="00E1413B">
            <w:pPr>
              <w:ind w:left="90"/>
              <w:jc w:val="center"/>
              <w:rPr>
                <w:sz w:val="22"/>
                <w:szCs w:val="22"/>
              </w:rPr>
            </w:pPr>
            <w:r w:rsidRPr="00033DE3">
              <w:rPr>
                <w:color w:val="FFFFFF" w:themeColor="background1"/>
                <w:sz w:val="22"/>
                <w:szCs w:val="22"/>
              </w:rPr>
              <w:t>Register Now A New Program</w:t>
            </w:r>
            <w:r w:rsidR="00002228">
              <w:rPr>
                <w:color w:val="FFFFFF" w:themeColor="background1"/>
                <w:sz w:val="22"/>
                <w:szCs w:val="22"/>
              </w:rPr>
              <w:t xml:space="preserve"> Offering Beginning October 27,</w:t>
            </w:r>
            <w:r w:rsidRPr="00033DE3">
              <w:rPr>
                <w:color w:val="FFFFFF" w:themeColor="background1"/>
                <w:sz w:val="22"/>
                <w:szCs w:val="22"/>
              </w:rPr>
              <w:t xml:space="preserve"> 2020</w:t>
            </w:r>
          </w:p>
        </w:tc>
      </w:tr>
      <w:tr w:rsidR="00D66398" w:rsidRPr="001814D0" w14:paraId="3C93DF0D" w14:textId="77777777" w:rsidTr="00D66398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42137D03" w14:textId="00954E14" w:rsidR="003645A6" w:rsidRDefault="003645A6" w:rsidP="003645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FBD4BB5" w14:textId="4940E7BF" w:rsidR="0045277C" w:rsidRPr="003645A6" w:rsidRDefault="0025264C" w:rsidP="00033DE3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45A6">
              <w:rPr>
                <w:b/>
                <w:bCs/>
                <w:sz w:val="20"/>
                <w:szCs w:val="20"/>
              </w:rPr>
              <w:t xml:space="preserve">Announcing </w:t>
            </w:r>
            <w:r w:rsidR="002B7F50" w:rsidRPr="003645A6">
              <w:rPr>
                <w:b/>
                <w:bCs/>
                <w:sz w:val="20"/>
                <w:szCs w:val="20"/>
              </w:rPr>
              <w:t>a New FCMA Training</w:t>
            </w:r>
            <w:r w:rsidR="00D66398" w:rsidRPr="003645A6">
              <w:rPr>
                <w:b/>
                <w:bCs/>
                <w:sz w:val="20"/>
                <w:szCs w:val="20"/>
              </w:rPr>
              <w:t xml:space="preserve"> </w:t>
            </w:r>
            <w:r w:rsidR="002B7F50" w:rsidRPr="003645A6">
              <w:rPr>
                <w:b/>
                <w:bCs/>
                <w:sz w:val="20"/>
                <w:szCs w:val="20"/>
              </w:rPr>
              <w:t>Program</w:t>
            </w:r>
            <w:r w:rsidR="00033DE3">
              <w:rPr>
                <w:b/>
                <w:bCs/>
                <w:sz w:val="20"/>
                <w:szCs w:val="20"/>
              </w:rPr>
              <w:t xml:space="preserve">   </w:t>
            </w:r>
            <w:r w:rsidR="004A185F" w:rsidRPr="003645A6">
              <w:rPr>
                <w:b/>
                <w:bCs/>
                <w:sz w:val="20"/>
                <w:szCs w:val="20"/>
              </w:rPr>
              <w:t xml:space="preserve"> </w:t>
            </w:r>
            <w:r w:rsidR="00136E15" w:rsidRPr="00033DE3">
              <w:rPr>
                <w:b/>
                <w:bCs/>
                <w:i/>
                <w:iCs/>
                <w:sz w:val="20"/>
                <w:szCs w:val="20"/>
                <w:u w:val="single"/>
              </w:rPr>
              <w:t>Continuous Improvement—The New Normal</w:t>
            </w:r>
          </w:p>
          <w:p w14:paraId="5E369BF2" w14:textId="77777777" w:rsidR="009D3AA7" w:rsidRPr="001814D0" w:rsidRDefault="009D3AA7" w:rsidP="009D3A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4279CB1" w14:textId="1366DDB1" w:rsidR="00844318" w:rsidRPr="00C86D3C" w:rsidRDefault="00844318" w:rsidP="00D66398">
            <w:pPr>
              <w:rPr>
                <w:rFonts w:eastAsia="Times New Roman" w:cs="Arial"/>
                <w:sz w:val="20"/>
                <w:szCs w:val="20"/>
              </w:rPr>
            </w:pPr>
            <w:r w:rsidRPr="00C86D3C">
              <w:rPr>
                <w:sz w:val="20"/>
                <w:szCs w:val="20"/>
              </w:rPr>
              <w:t>Today, more than ever, companies</w:t>
            </w:r>
            <w:r w:rsidR="002B7F50" w:rsidRPr="00C86D3C">
              <w:rPr>
                <w:sz w:val="20"/>
                <w:szCs w:val="20"/>
              </w:rPr>
              <w:t xml:space="preserve"> </w:t>
            </w:r>
            <w:r w:rsidRPr="00C86D3C">
              <w:rPr>
                <w:sz w:val="20"/>
                <w:szCs w:val="20"/>
              </w:rPr>
              <w:t>are</w:t>
            </w:r>
            <w:r w:rsidR="002B7F50" w:rsidRPr="00C86D3C">
              <w:rPr>
                <w:sz w:val="20"/>
                <w:szCs w:val="20"/>
              </w:rPr>
              <w:t xml:space="preserve"> facing extr</w:t>
            </w:r>
            <w:r w:rsidR="00136E15" w:rsidRPr="00C86D3C">
              <w:rPr>
                <w:sz w:val="20"/>
                <w:szCs w:val="20"/>
              </w:rPr>
              <w:t>eme circumstances</w:t>
            </w:r>
            <w:r w:rsidR="00CC4B37" w:rsidRPr="00C86D3C">
              <w:rPr>
                <w:sz w:val="20"/>
                <w:szCs w:val="20"/>
              </w:rPr>
              <w:t xml:space="preserve"> and </w:t>
            </w:r>
            <w:r w:rsidR="00136E15" w:rsidRPr="00C86D3C">
              <w:rPr>
                <w:sz w:val="20"/>
                <w:szCs w:val="20"/>
              </w:rPr>
              <w:t>challenges</w:t>
            </w:r>
            <w:r w:rsidR="002B7F50" w:rsidRPr="00C86D3C">
              <w:rPr>
                <w:sz w:val="20"/>
                <w:szCs w:val="20"/>
              </w:rPr>
              <w:t xml:space="preserve"> that </w:t>
            </w:r>
            <w:r w:rsidR="00136E15" w:rsidRPr="00C86D3C">
              <w:rPr>
                <w:sz w:val="20"/>
                <w:szCs w:val="20"/>
              </w:rPr>
              <w:t>are requiring</w:t>
            </w:r>
            <w:r w:rsidR="002B7F50" w:rsidRPr="00C86D3C">
              <w:rPr>
                <w:sz w:val="20"/>
                <w:szCs w:val="20"/>
              </w:rPr>
              <w:t xml:space="preserve"> </w:t>
            </w:r>
            <w:r w:rsidRPr="00C86D3C">
              <w:rPr>
                <w:sz w:val="20"/>
                <w:szCs w:val="20"/>
              </w:rPr>
              <w:t>signi</w:t>
            </w:r>
            <w:r w:rsidR="00136E15" w:rsidRPr="00C86D3C">
              <w:rPr>
                <w:sz w:val="20"/>
                <w:szCs w:val="20"/>
              </w:rPr>
              <w:t xml:space="preserve">ficant, and sometimes </w:t>
            </w:r>
            <w:r w:rsidRPr="00C86D3C">
              <w:rPr>
                <w:sz w:val="20"/>
                <w:szCs w:val="20"/>
              </w:rPr>
              <w:t>radical</w:t>
            </w:r>
            <w:r w:rsidR="00136E15" w:rsidRPr="00C86D3C">
              <w:rPr>
                <w:sz w:val="20"/>
                <w:szCs w:val="20"/>
              </w:rPr>
              <w:t>,</w:t>
            </w:r>
            <w:r w:rsidRPr="00C86D3C">
              <w:rPr>
                <w:sz w:val="20"/>
                <w:szCs w:val="20"/>
              </w:rPr>
              <w:t xml:space="preserve"> </w:t>
            </w:r>
            <w:r w:rsidR="002B7F50" w:rsidRPr="00C86D3C">
              <w:rPr>
                <w:sz w:val="20"/>
                <w:szCs w:val="20"/>
              </w:rPr>
              <w:t xml:space="preserve">changes in how you do business. </w:t>
            </w:r>
            <w:r w:rsidR="00CC4B37" w:rsidRPr="00C86D3C">
              <w:rPr>
                <w:sz w:val="20"/>
                <w:szCs w:val="20"/>
              </w:rPr>
              <w:t xml:space="preserve"> </w:t>
            </w:r>
            <w:r w:rsidR="00CC4B37" w:rsidRPr="00C86D3C">
              <w:rPr>
                <w:rFonts w:eastAsia="Times New Roman" w:cs="Arial"/>
                <w:sz w:val="20"/>
                <w:szCs w:val="20"/>
              </w:rPr>
              <w:t>Problem solving is critical to every position in businesses</w:t>
            </w:r>
            <w:r w:rsidR="003645A6">
              <w:rPr>
                <w:rFonts w:eastAsia="Times New Roman" w:cs="Arial"/>
                <w:sz w:val="20"/>
                <w:szCs w:val="20"/>
              </w:rPr>
              <w:t>,</w:t>
            </w:r>
            <w:r w:rsidR="00CC4B37" w:rsidRPr="00C86D3C">
              <w:rPr>
                <w:rFonts w:eastAsia="Times New Roman" w:cs="Arial"/>
                <w:sz w:val="20"/>
                <w:szCs w:val="20"/>
              </w:rPr>
              <w:t xml:space="preserve"> and </w:t>
            </w:r>
            <w:r w:rsidR="00CC4B37" w:rsidRPr="00C86D3C">
              <w:rPr>
                <w:sz w:val="20"/>
                <w:szCs w:val="20"/>
              </w:rPr>
              <w:t>today’s unprecedented problems require workers with exceptional problem-solving skills.</w:t>
            </w:r>
            <w:r w:rsidR="00215A7A" w:rsidRPr="00C86D3C">
              <w:rPr>
                <w:rFonts w:eastAsia="Times New Roman" w:cs="Arial"/>
                <w:sz w:val="20"/>
                <w:szCs w:val="20"/>
              </w:rPr>
              <w:t xml:space="preserve">  </w:t>
            </w:r>
            <w:r w:rsidR="002B7F50" w:rsidRPr="00C86D3C">
              <w:rPr>
                <w:sz w:val="20"/>
                <w:szCs w:val="20"/>
              </w:rPr>
              <w:t xml:space="preserve">The “new normal” is no longer normal, and </w:t>
            </w:r>
            <w:r w:rsidRPr="00C86D3C">
              <w:rPr>
                <w:sz w:val="20"/>
                <w:szCs w:val="20"/>
              </w:rPr>
              <w:t xml:space="preserve">successful companies will be the ones who can </w:t>
            </w:r>
            <w:r w:rsidR="00136E15" w:rsidRPr="00C86D3C">
              <w:rPr>
                <w:sz w:val="20"/>
                <w:szCs w:val="20"/>
              </w:rPr>
              <w:t>quickly engage their employees to</w:t>
            </w:r>
            <w:r w:rsidR="00CC4B37" w:rsidRPr="00C86D3C">
              <w:rPr>
                <w:sz w:val="20"/>
                <w:szCs w:val="20"/>
              </w:rPr>
              <w:t xml:space="preserve"> effectively solve problems and i</w:t>
            </w:r>
            <w:r w:rsidRPr="00C86D3C">
              <w:rPr>
                <w:sz w:val="20"/>
                <w:szCs w:val="20"/>
              </w:rPr>
              <w:t xml:space="preserve">mplement </w:t>
            </w:r>
            <w:r w:rsidR="00CC4B37" w:rsidRPr="00C86D3C">
              <w:rPr>
                <w:sz w:val="20"/>
                <w:szCs w:val="20"/>
              </w:rPr>
              <w:t xml:space="preserve">new </w:t>
            </w:r>
            <w:r w:rsidRPr="00C86D3C">
              <w:rPr>
                <w:sz w:val="20"/>
                <w:szCs w:val="20"/>
              </w:rPr>
              <w:t xml:space="preserve">process improvements </w:t>
            </w:r>
            <w:r w:rsidR="00CC4B37" w:rsidRPr="00C86D3C">
              <w:rPr>
                <w:sz w:val="20"/>
                <w:szCs w:val="20"/>
              </w:rPr>
              <w:t>to achieve impactful results</w:t>
            </w:r>
            <w:r w:rsidRPr="00C86D3C">
              <w:rPr>
                <w:sz w:val="20"/>
                <w:szCs w:val="20"/>
              </w:rPr>
              <w:t xml:space="preserve"> </w:t>
            </w:r>
            <w:r w:rsidR="00FC4242" w:rsidRPr="00C86D3C">
              <w:rPr>
                <w:sz w:val="20"/>
                <w:szCs w:val="20"/>
              </w:rPr>
              <w:t>to its’ operations.</w:t>
            </w:r>
          </w:p>
          <w:p w14:paraId="6616708D" w14:textId="77777777" w:rsidR="00844318" w:rsidRPr="00C86D3C" w:rsidRDefault="00844318" w:rsidP="00D66398">
            <w:pPr>
              <w:rPr>
                <w:sz w:val="20"/>
                <w:szCs w:val="20"/>
              </w:rPr>
            </w:pPr>
          </w:p>
          <w:p w14:paraId="5C3E35BC" w14:textId="51F02ECF" w:rsidR="0045277C" w:rsidRPr="004A185F" w:rsidRDefault="00844318" w:rsidP="003645A6">
            <w:pPr>
              <w:rPr>
                <w:b/>
                <w:bCs/>
                <w:sz w:val="20"/>
                <w:szCs w:val="20"/>
              </w:rPr>
            </w:pPr>
            <w:r w:rsidRPr="00C86D3C">
              <w:rPr>
                <w:sz w:val="20"/>
                <w:szCs w:val="20"/>
              </w:rPr>
              <w:t>F</w:t>
            </w:r>
            <w:r w:rsidR="0045277C" w:rsidRPr="00C86D3C">
              <w:rPr>
                <w:sz w:val="20"/>
                <w:szCs w:val="20"/>
              </w:rPr>
              <w:t xml:space="preserve">CMA </w:t>
            </w:r>
            <w:r w:rsidR="005059FD" w:rsidRPr="00C86D3C">
              <w:rPr>
                <w:sz w:val="20"/>
                <w:szCs w:val="20"/>
              </w:rPr>
              <w:t xml:space="preserve">is </w:t>
            </w:r>
            <w:r w:rsidRPr="00C86D3C">
              <w:rPr>
                <w:sz w:val="20"/>
                <w:szCs w:val="20"/>
              </w:rPr>
              <w:t>excit</w:t>
            </w:r>
            <w:r w:rsidR="00136E15" w:rsidRPr="00C86D3C">
              <w:rPr>
                <w:sz w:val="20"/>
                <w:szCs w:val="20"/>
              </w:rPr>
              <w:t xml:space="preserve">ed to announce a new </w:t>
            </w:r>
            <w:r w:rsidRPr="00C86D3C">
              <w:rPr>
                <w:sz w:val="20"/>
                <w:szCs w:val="20"/>
              </w:rPr>
              <w:t>training program, developed in collaboration</w:t>
            </w:r>
            <w:r w:rsidR="00596726">
              <w:rPr>
                <w:sz w:val="20"/>
                <w:szCs w:val="20"/>
              </w:rPr>
              <w:t xml:space="preserve"> with</w:t>
            </w:r>
            <w:r w:rsidR="00216029">
              <w:rPr>
                <w:sz w:val="20"/>
                <w:szCs w:val="20"/>
              </w:rPr>
              <w:t xml:space="preserve"> </w:t>
            </w:r>
            <w:r w:rsidR="002B7F50" w:rsidRPr="00C86D3C">
              <w:rPr>
                <w:sz w:val="20"/>
                <w:szCs w:val="20"/>
              </w:rPr>
              <w:t>the Jacksonville Lean Consortium</w:t>
            </w:r>
            <w:r w:rsidR="006A56D4" w:rsidRPr="00C86D3C">
              <w:rPr>
                <w:sz w:val="20"/>
                <w:szCs w:val="20"/>
              </w:rPr>
              <w:t xml:space="preserve"> (“LeanJax”)</w:t>
            </w:r>
            <w:r w:rsidR="00136E15" w:rsidRPr="00C86D3C">
              <w:rPr>
                <w:sz w:val="20"/>
                <w:szCs w:val="20"/>
              </w:rPr>
              <w:t xml:space="preserve">.  </w:t>
            </w:r>
            <w:r w:rsidR="003645A6">
              <w:rPr>
                <w:sz w:val="20"/>
                <w:szCs w:val="20"/>
              </w:rPr>
              <w:t xml:space="preserve">The program </w:t>
            </w:r>
            <w:r w:rsidRPr="00C86D3C">
              <w:rPr>
                <w:sz w:val="20"/>
                <w:szCs w:val="20"/>
              </w:rPr>
              <w:t>is designed to</w:t>
            </w:r>
            <w:r w:rsidR="002B7F50" w:rsidRPr="00C86D3C">
              <w:rPr>
                <w:sz w:val="20"/>
                <w:szCs w:val="20"/>
              </w:rPr>
              <w:t xml:space="preserve"> provide tools</w:t>
            </w:r>
            <w:r w:rsidR="006A56D4" w:rsidRPr="00C86D3C">
              <w:rPr>
                <w:sz w:val="20"/>
                <w:szCs w:val="20"/>
              </w:rPr>
              <w:t>,</w:t>
            </w:r>
            <w:r w:rsidR="002B7F50" w:rsidRPr="00C86D3C">
              <w:rPr>
                <w:sz w:val="20"/>
                <w:szCs w:val="20"/>
              </w:rPr>
              <w:t xml:space="preserve"> methodologies</w:t>
            </w:r>
            <w:r w:rsidR="006A56D4" w:rsidRPr="00C86D3C">
              <w:rPr>
                <w:sz w:val="20"/>
                <w:szCs w:val="20"/>
              </w:rPr>
              <w:t>, and systems</w:t>
            </w:r>
            <w:r w:rsidR="002B7F50" w:rsidRPr="00C86D3C">
              <w:rPr>
                <w:sz w:val="20"/>
                <w:szCs w:val="20"/>
              </w:rPr>
              <w:t xml:space="preserve"> for </w:t>
            </w:r>
            <w:r w:rsidRPr="00C86D3C">
              <w:rPr>
                <w:sz w:val="20"/>
                <w:szCs w:val="20"/>
              </w:rPr>
              <w:t xml:space="preserve">changing and improving the </w:t>
            </w:r>
            <w:r w:rsidR="002B7F50" w:rsidRPr="00C86D3C">
              <w:rPr>
                <w:sz w:val="20"/>
                <w:szCs w:val="20"/>
              </w:rPr>
              <w:t>way</w:t>
            </w:r>
            <w:r w:rsidRPr="00C86D3C">
              <w:rPr>
                <w:sz w:val="20"/>
                <w:szCs w:val="20"/>
              </w:rPr>
              <w:t xml:space="preserve"> your employees </w:t>
            </w:r>
            <w:r w:rsidR="002B7F50" w:rsidRPr="00C86D3C">
              <w:rPr>
                <w:sz w:val="20"/>
                <w:szCs w:val="20"/>
              </w:rPr>
              <w:t xml:space="preserve">do work.  </w:t>
            </w:r>
            <w:r w:rsidR="0045277C" w:rsidRPr="00C86D3C">
              <w:rPr>
                <w:sz w:val="20"/>
                <w:szCs w:val="20"/>
              </w:rPr>
              <w:t>The ta</w:t>
            </w:r>
            <w:r w:rsidR="004A185F" w:rsidRPr="00C86D3C">
              <w:rPr>
                <w:sz w:val="20"/>
                <w:szCs w:val="20"/>
              </w:rPr>
              <w:t>rget audience for this training</w:t>
            </w:r>
            <w:r w:rsidR="00AC0301" w:rsidRPr="00C86D3C">
              <w:rPr>
                <w:sz w:val="20"/>
                <w:szCs w:val="20"/>
              </w:rPr>
              <w:t xml:space="preserve"> is broad</w:t>
            </w:r>
            <w:r w:rsidR="00E24C6B" w:rsidRPr="00C86D3C">
              <w:rPr>
                <w:sz w:val="20"/>
                <w:szCs w:val="20"/>
              </w:rPr>
              <w:t xml:space="preserve">, from upper </w:t>
            </w:r>
            <w:r w:rsidR="002B7F50" w:rsidRPr="00C86D3C">
              <w:rPr>
                <w:sz w:val="20"/>
                <w:szCs w:val="20"/>
              </w:rPr>
              <w:t>level leadership and decision makers down to subject matter experts</w:t>
            </w:r>
            <w:r w:rsidR="00E24C6B" w:rsidRPr="00C86D3C">
              <w:rPr>
                <w:sz w:val="20"/>
                <w:szCs w:val="20"/>
              </w:rPr>
              <w:t xml:space="preserve"> and individuals</w:t>
            </w:r>
            <w:r w:rsidR="002B7F50" w:rsidRPr="00C86D3C">
              <w:rPr>
                <w:sz w:val="20"/>
                <w:szCs w:val="20"/>
              </w:rPr>
              <w:t xml:space="preserve"> who are responsible for introducing change and implementing process improvements in your operation.</w:t>
            </w:r>
            <w:r w:rsidR="00FC4242" w:rsidRPr="00C86D3C">
              <w:rPr>
                <w:sz w:val="20"/>
                <w:szCs w:val="20"/>
              </w:rPr>
              <w:t xml:space="preserve"> </w:t>
            </w:r>
          </w:p>
          <w:p w14:paraId="7DAFCC51" w14:textId="77777777" w:rsidR="0045277C" w:rsidRPr="001814D0" w:rsidRDefault="0045277C" w:rsidP="00D6639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1C6D9E8" w14:textId="56DD9B74" w:rsidR="003104CB" w:rsidRDefault="00844318" w:rsidP="00790ADD">
            <w:pPr>
              <w:rPr>
                <w:sz w:val="20"/>
                <w:szCs w:val="20"/>
              </w:rPr>
            </w:pPr>
            <w:r w:rsidRPr="00C86D3C">
              <w:rPr>
                <w:sz w:val="20"/>
                <w:szCs w:val="20"/>
              </w:rPr>
              <w:t>The program</w:t>
            </w:r>
            <w:r w:rsidR="003645A6">
              <w:rPr>
                <w:sz w:val="20"/>
                <w:szCs w:val="20"/>
              </w:rPr>
              <w:t xml:space="preserve"> will </w:t>
            </w:r>
            <w:r w:rsidR="00AC0301" w:rsidRPr="00C86D3C">
              <w:rPr>
                <w:sz w:val="20"/>
                <w:szCs w:val="20"/>
              </w:rPr>
              <w:t>focus on</w:t>
            </w:r>
            <w:r w:rsidR="000D5C3A" w:rsidRPr="00C86D3C">
              <w:rPr>
                <w:sz w:val="20"/>
                <w:szCs w:val="20"/>
              </w:rPr>
              <w:t xml:space="preserve"> basic </w:t>
            </w:r>
            <w:r w:rsidRPr="00C86D3C">
              <w:rPr>
                <w:sz w:val="20"/>
                <w:szCs w:val="20"/>
              </w:rPr>
              <w:t>continuous improvement and lean</w:t>
            </w:r>
            <w:r w:rsidR="00D93BDD" w:rsidRPr="00C86D3C">
              <w:rPr>
                <w:sz w:val="20"/>
                <w:szCs w:val="20"/>
              </w:rPr>
              <w:t xml:space="preserve"> manufacturing</w:t>
            </w:r>
            <w:r w:rsidR="002A6477" w:rsidRPr="00C86D3C">
              <w:rPr>
                <w:sz w:val="20"/>
                <w:szCs w:val="20"/>
              </w:rPr>
              <w:t xml:space="preserve"> principles,</w:t>
            </w:r>
            <w:r w:rsidRPr="00C86D3C">
              <w:rPr>
                <w:sz w:val="20"/>
                <w:szCs w:val="20"/>
              </w:rPr>
              <w:t xml:space="preserve"> tool</w:t>
            </w:r>
            <w:r w:rsidR="00E24C6B" w:rsidRPr="00C86D3C">
              <w:rPr>
                <w:sz w:val="20"/>
                <w:szCs w:val="20"/>
              </w:rPr>
              <w:t>s and methodologies</w:t>
            </w:r>
            <w:r w:rsidR="003645A6">
              <w:rPr>
                <w:sz w:val="20"/>
                <w:szCs w:val="20"/>
              </w:rPr>
              <w:t xml:space="preserve"> using</w:t>
            </w:r>
            <w:r w:rsidR="00136E15" w:rsidRPr="00C86D3C">
              <w:rPr>
                <w:sz w:val="20"/>
                <w:szCs w:val="20"/>
              </w:rPr>
              <w:t xml:space="preserve"> six </w:t>
            </w:r>
            <w:r w:rsidR="006A56D4" w:rsidRPr="00C86D3C">
              <w:rPr>
                <w:sz w:val="20"/>
                <w:szCs w:val="20"/>
              </w:rPr>
              <w:t>interactive</w:t>
            </w:r>
            <w:r w:rsidR="003645A6">
              <w:rPr>
                <w:sz w:val="20"/>
                <w:szCs w:val="20"/>
              </w:rPr>
              <w:t xml:space="preserve"> modules.  </w:t>
            </w:r>
            <w:r w:rsidR="004A185F" w:rsidRPr="00C86D3C">
              <w:rPr>
                <w:sz w:val="20"/>
                <w:szCs w:val="20"/>
              </w:rPr>
              <w:t xml:space="preserve">These modules will </w:t>
            </w:r>
            <w:r w:rsidR="002A6477" w:rsidRPr="00C86D3C">
              <w:rPr>
                <w:sz w:val="20"/>
                <w:szCs w:val="20"/>
              </w:rPr>
              <w:t xml:space="preserve">build </w:t>
            </w:r>
            <w:r w:rsidR="004A185F" w:rsidRPr="00C86D3C">
              <w:rPr>
                <w:sz w:val="20"/>
                <w:szCs w:val="20"/>
              </w:rPr>
              <w:t>up</w:t>
            </w:r>
            <w:r w:rsidR="002A6477" w:rsidRPr="00C86D3C">
              <w:rPr>
                <w:sz w:val="20"/>
                <w:szCs w:val="20"/>
              </w:rPr>
              <w:t>on one another and</w:t>
            </w:r>
            <w:r w:rsidR="00CC4B37" w:rsidRPr="00C86D3C">
              <w:rPr>
                <w:sz w:val="20"/>
                <w:szCs w:val="20"/>
              </w:rPr>
              <w:t xml:space="preserve"> follow the “learn-by-doing</w:t>
            </w:r>
            <w:r w:rsidR="001814D0" w:rsidRPr="00C86D3C">
              <w:rPr>
                <w:sz w:val="20"/>
                <w:szCs w:val="20"/>
              </w:rPr>
              <w:t>-</w:t>
            </w:r>
            <w:r w:rsidR="00CC4B37" w:rsidRPr="00C86D3C">
              <w:rPr>
                <w:sz w:val="20"/>
                <w:szCs w:val="20"/>
              </w:rPr>
              <w:t>method</w:t>
            </w:r>
            <w:r w:rsidR="004A185F" w:rsidRPr="00C86D3C">
              <w:rPr>
                <w:sz w:val="20"/>
                <w:szCs w:val="20"/>
              </w:rPr>
              <w:t>ology</w:t>
            </w:r>
            <w:r w:rsidR="00CC4B37" w:rsidRPr="00C86D3C">
              <w:rPr>
                <w:sz w:val="20"/>
                <w:szCs w:val="20"/>
              </w:rPr>
              <w:t xml:space="preserve">.” </w:t>
            </w:r>
            <w:r w:rsidR="00AC0301" w:rsidRPr="00C86D3C">
              <w:rPr>
                <w:sz w:val="20"/>
                <w:szCs w:val="20"/>
              </w:rPr>
              <w:t xml:space="preserve">After completing each </w:t>
            </w:r>
            <w:r w:rsidR="002B7F50" w:rsidRPr="00C86D3C">
              <w:rPr>
                <w:sz w:val="20"/>
                <w:szCs w:val="20"/>
              </w:rPr>
              <w:t xml:space="preserve">module, participants will </w:t>
            </w:r>
            <w:r w:rsidR="003645A6">
              <w:rPr>
                <w:sz w:val="20"/>
                <w:szCs w:val="20"/>
              </w:rPr>
              <w:t>have a</w:t>
            </w:r>
            <w:r w:rsidR="00136E15" w:rsidRPr="00C86D3C">
              <w:rPr>
                <w:sz w:val="20"/>
                <w:szCs w:val="20"/>
              </w:rPr>
              <w:t xml:space="preserve"> </w:t>
            </w:r>
            <w:r w:rsidR="002B7F50" w:rsidRPr="00C86D3C">
              <w:rPr>
                <w:sz w:val="20"/>
                <w:szCs w:val="20"/>
              </w:rPr>
              <w:t xml:space="preserve">job-specific </w:t>
            </w:r>
            <w:r w:rsidR="003645A6">
              <w:rPr>
                <w:sz w:val="20"/>
                <w:szCs w:val="20"/>
              </w:rPr>
              <w:t xml:space="preserve">homework assignment using the </w:t>
            </w:r>
            <w:r w:rsidR="002B7F50" w:rsidRPr="00C86D3C">
              <w:rPr>
                <w:sz w:val="20"/>
                <w:szCs w:val="20"/>
              </w:rPr>
              <w:t>tools</w:t>
            </w:r>
            <w:r w:rsidR="0089360D" w:rsidRPr="00C86D3C">
              <w:rPr>
                <w:sz w:val="20"/>
                <w:szCs w:val="20"/>
              </w:rPr>
              <w:t>,</w:t>
            </w:r>
            <w:r w:rsidR="002B7F50" w:rsidRPr="00C86D3C">
              <w:rPr>
                <w:sz w:val="20"/>
                <w:szCs w:val="20"/>
              </w:rPr>
              <w:t xml:space="preserve"> methods</w:t>
            </w:r>
            <w:r w:rsidR="0089360D" w:rsidRPr="00C86D3C">
              <w:rPr>
                <w:sz w:val="20"/>
                <w:szCs w:val="20"/>
              </w:rPr>
              <w:t>, and systems</w:t>
            </w:r>
            <w:r w:rsidR="002B7F50" w:rsidRPr="00C86D3C">
              <w:rPr>
                <w:sz w:val="20"/>
                <w:szCs w:val="20"/>
              </w:rPr>
              <w:t xml:space="preserve"> presented during </w:t>
            </w:r>
            <w:r w:rsidR="003645A6">
              <w:rPr>
                <w:sz w:val="20"/>
                <w:szCs w:val="20"/>
              </w:rPr>
              <w:t>each class.  The instructors will</w:t>
            </w:r>
            <w:r w:rsidR="002B7F50" w:rsidRPr="00C86D3C">
              <w:rPr>
                <w:sz w:val="20"/>
                <w:szCs w:val="20"/>
              </w:rPr>
              <w:t xml:space="preserve"> </w:t>
            </w:r>
            <w:r w:rsidR="003645A6">
              <w:rPr>
                <w:sz w:val="20"/>
                <w:szCs w:val="20"/>
              </w:rPr>
              <w:t xml:space="preserve">conduct a </w:t>
            </w:r>
            <w:r w:rsidR="002B7F50" w:rsidRPr="00C86D3C">
              <w:rPr>
                <w:sz w:val="20"/>
                <w:szCs w:val="20"/>
              </w:rPr>
              <w:t xml:space="preserve">one-on-one review </w:t>
            </w:r>
            <w:r w:rsidR="003645A6">
              <w:rPr>
                <w:sz w:val="20"/>
                <w:szCs w:val="20"/>
              </w:rPr>
              <w:t>of the homework assignment progress with participants after each module.</w:t>
            </w:r>
          </w:p>
          <w:p w14:paraId="5A4AD073" w14:textId="77777777" w:rsidR="003645A6" w:rsidRDefault="003645A6" w:rsidP="00790ADD">
            <w:pPr>
              <w:rPr>
                <w:sz w:val="20"/>
                <w:szCs w:val="20"/>
              </w:rPr>
            </w:pPr>
          </w:p>
          <w:p w14:paraId="48854187" w14:textId="032BBAE6" w:rsidR="00C86D3C" w:rsidRPr="008704A1" w:rsidRDefault="00C86D3C" w:rsidP="003645A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A1">
              <w:rPr>
                <w:b/>
                <w:bCs/>
                <w:color w:val="000000" w:themeColor="text1"/>
                <w:sz w:val="20"/>
                <w:szCs w:val="20"/>
              </w:rPr>
              <w:t>Program Benefits for Organizations</w:t>
            </w:r>
          </w:p>
          <w:p w14:paraId="119A08AA" w14:textId="1013D3C6" w:rsidR="00C86D3C" w:rsidRPr="00002228" w:rsidRDefault="00C86D3C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Begin development of your own internal champions for the </w:t>
            </w:r>
            <w:r w:rsidR="003645A6" w:rsidRPr="00002228">
              <w:rPr>
                <w:rFonts w:cs="AppleSystemUIFont"/>
                <w:color w:val="000000" w:themeColor="text1"/>
                <w:sz w:val="18"/>
                <w:szCs w:val="18"/>
              </w:rPr>
              <w:t>continuous improvement and lean transformation process</w:t>
            </w:r>
          </w:p>
          <w:p w14:paraId="451F0A9A" w14:textId="72E9F5D7" w:rsidR="00C86D3C" w:rsidRPr="00002228" w:rsidRDefault="003645A6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Creating</w:t>
            </w:r>
            <w:r w:rsidR="00C86D3C"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 a disciplined continuous improvement approach </w:t>
            </w:r>
          </w:p>
          <w:p w14:paraId="49C6DBEF" w14:textId="293ADFCF" w:rsidR="00C86D3C" w:rsidRPr="00002228" w:rsidRDefault="00C86D3C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Increase customer value and eliminate waste</w:t>
            </w:r>
          </w:p>
          <w:p w14:paraId="6CF04F17" w14:textId="77777777" w:rsidR="00C86D3C" w:rsidRPr="00002228" w:rsidRDefault="00C86D3C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Improve product quality, speed and cost</w:t>
            </w:r>
          </w:p>
          <w:p w14:paraId="4384A215" w14:textId="77777777" w:rsidR="00C86D3C" w:rsidRPr="00002228" w:rsidRDefault="00C86D3C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Generate gains in productivity and profitability</w:t>
            </w:r>
          </w:p>
          <w:p w14:paraId="524AC5E9" w14:textId="17E623DE" w:rsidR="00C86D3C" w:rsidRPr="00002228" w:rsidRDefault="00C86D3C" w:rsidP="003104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Link internal processes to customers’ workflow and demand</w:t>
            </w:r>
          </w:p>
          <w:p w14:paraId="43209586" w14:textId="77777777" w:rsidR="00C86D3C" w:rsidRPr="00C86D3C" w:rsidRDefault="00C86D3C" w:rsidP="003104CB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15A475BB" w14:textId="02C09B3E" w:rsidR="00C86D3C" w:rsidRPr="00886B70" w:rsidRDefault="00C86D3C" w:rsidP="00886B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04A1">
              <w:rPr>
                <w:b/>
                <w:bCs/>
                <w:color w:val="000000" w:themeColor="text1"/>
                <w:sz w:val="20"/>
                <w:szCs w:val="20"/>
              </w:rPr>
              <w:t>Program Benefits for Participants</w:t>
            </w:r>
          </w:p>
          <w:p w14:paraId="186A0F5B" w14:textId="490F78F4" w:rsidR="00C86D3C" w:rsidRPr="00002228" w:rsidRDefault="00C86D3C" w:rsidP="003645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Receive certification as a </w:t>
            </w:r>
            <w:r w:rsidR="00886B70" w:rsidRPr="00002228">
              <w:rPr>
                <w:rFonts w:cs="AppleSystemUIFont"/>
                <w:color w:val="000000" w:themeColor="text1"/>
                <w:sz w:val="18"/>
                <w:szCs w:val="18"/>
              </w:rPr>
              <w:t>Lean P</w:t>
            </w: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ractitioner</w:t>
            </w:r>
          </w:p>
          <w:p w14:paraId="70AC6F70" w14:textId="719FFB82" w:rsidR="00C86D3C" w:rsidRPr="00002228" w:rsidRDefault="00C86D3C" w:rsidP="003645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Gain the requisite </w:t>
            </w:r>
            <w:r w:rsidR="008704A1" w:rsidRPr="00002228">
              <w:rPr>
                <w:rFonts w:cs="AppleSystemUIFont"/>
                <w:color w:val="000000" w:themeColor="text1"/>
                <w:sz w:val="18"/>
                <w:szCs w:val="18"/>
              </w:rPr>
              <w:t>l</w:t>
            </w: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ean knowledge and skills to drive tangible improvements in </w:t>
            </w:r>
            <w:r w:rsidR="00886B70"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your </w:t>
            </w: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organization</w:t>
            </w:r>
          </w:p>
          <w:p w14:paraId="4836A61B" w14:textId="5F7BD6B1" w:rsidR="00C86D3C" w:rsidRPr="00002228" w:rsidRDefault="00886B70" w:rsidP="003645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Learn how to effectively i</w:t>
            </w:r>
            <w:r w:rsidR="00C86D3C" w:rsidRPr="00002228">
              <w:rPr>
                <w:rFonts w:cs="AppleSystemUIFont"/>
                <w:color w:val="000000" w:themeColor="text1"/>
                <w:sz w:val="18"/>
                <w:szCs w:val="18"/>
              </w:rPr>
              <w:t>dentify, eliminate, and prevent 8 wastes</w:t>
            </w:r>
          </w:p>
          <w:p w14:paraId="63895A58" w14:textId="6A6D8B88" w:rsidR="00C86D3C" w:rsidRPr="00002228" w:rsidRDefault="00C86D3C" w:rsidP="003645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Apply key lean strategies, tools, methods, and systems </w:t>
            </w:r>
            <w:r w:rsidR="00886B70" w:rsidRPr="00002228">
              <w:rPr>
                <w:rFonts w:cs="AppleSystemUIFont"/>
                <w:color w:val="000000" w:themeColor="text1"/>
                <w:sz w:val="18"/>
                <w:szCs w:val="18"/>
              </w:rPr>
              <w:t>to your operation</w:t>
            </w:r>
          </w:p>
          <w:p w14:paraId="4928CEF2" w14:textId="0C8B5208" w:rsidR="00C86D3C" w:rsidRPr="00002228" w:rsidRDefault="00C86D3C" w:rsidP="003645A6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="AppleSystemUIFont"/>
                <w:color w:val="000000" w:themeColor="text1"/>
                <w:sz w:val="18"/>
                <w:szCs w:val="18"/>
              </w:rPr>
            </w:pP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>Be</w:t>
            </w:r>
            <w:r w:rsidR="00886B70" w:rsidRPr="00002228">
              <w:rPr>
                <w:rFonts w:cs="AppleSystemUIFont"/>
                <w:color w:val="000000" w:themeColor="text1"/>
                <w:sz w:val="18"/>
                <w:szCs w:val="18"/>
              </w:rPr>
              <w:t>gin development of</w:t>
            </w: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 lean</w:t>
            </w:r>
            <w:r w:rsidR="008704A1"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 event leaders and organizational</w:t>
            </w:r>
            <w:r w:rsidRPr="00002228">
              <w:rPr>
                <w:rFonts w:cs="AppleSystemUIFont"/>
                <w:color w:val="000000" w:themeColor="text1"/>
                <w:sz w:val="18"/>
                <w:szCs w:val="18"/>
              </w:rPr>
              <w:t xml:space="preserve"> change agent</w:t>
            </w:r>
            <w:r w:rsidR="008704A1" w:rsidRPr="00002228">
              <w:rPr>
                <w:rFonts w:cs="AppleSystemUIFont"/>
                <w:color w:val="000000" w:themeColor="text1"/>
                <w:sz w:val="18"/>
                <w:szCs w:val="18"/>
              </w:rPr>
              <w:t>s</w:t>
            </w:r>
          </w:p>
          <w:p w14:paraId="3E345C30" w14:textId="77777777" w:rsidR="002B7F50" w:rsidRPr="00C86D3C" w:rsidRDefault="002B7F50" w:rsidP="00790ADD">
            <w:pPr>
              <w:rPr>
                <w:sz w:val="20"/>
                <w:szCs w:val="20"/>
              </w:rPr>
            </w:pPr>
          </w:p>
          <w:p w14:paraId="5270FDA7" w14:textId="7AD56C49" w:rsidR="002A6477" w:rsidRPr="00886B70" w:rsidRDefault="00E24C6B" w:rsidP="003645A6">
            <w:pPr>
              <w:rPr>
                <w:sz w:val="20"/>
                <w:szCs w:val="20"/>
              </w:rPr>
            </w:pPr>
            <w:r w:rsidRPr="00C86D3C">
              <w:rPr>
                <w:sz w:val="20"/>
                <w:szCs w:val="20"/>
              </w:rPr>
              <w:t>B</w:t>
            </w:r>
            <w:r w:rsidR="00C87347" w:rsidRPr="00C86D3C">
              <w:rPr>
                <w:sz w:val="20"/>
                <w:szCs w:val="20"/>
              </w:rPr>
              <w:t>ecau</w:t>
            </w:r>
            <w:r w:rsidRPr="00C86D3C">
              <w:rPr>
                <w:sz w:val="20"/>
                <w:szCs w:val="20"/>
              </w:rPr>
              <w:t xml:space="preserve">se of ongoing COVID-19 concerns, this program will be conducted </w:t>
            </w:r>
            <w:r w:rsidR="004A185F" w:rsidRPr="00C86D3C">
              <w:rPr>
                <w:sz w:val="20"/>
                <w:szCs w:val="20"/>
              </w:rPr>
              <w:t xml:space="preserve">virtually </w:t>
            </w:r>
            <w:r w:rsidRPr="00C86D3C">
              <w:rPr>
                <w:sz w:val="20"/>
                <w:szCs w:val="20"/>
              </w:rPr>
              <w:t xml:space="preserve">using </w:t>
            </w:r>
            <w:r w:rsidR="004A185F" w:rsidRPr="00C86D3C">
              <w:rPr>
                <w:sz w:val="20"/>
                <w:szCs w:val="20"/>
              </w:rPr>
              <w:t>Zoom Meeting</w:t>
            </w:r>
            <w:r w:rsidRPr="00C86D3C">
              <w:rPr>
                <w:sz w:val="20"/>
                <w:szCs w:val="20"/>
              </w:rPr>
              <w:t>.</w:t>
            </w:r>
            <w:r w:rsidR="00C87347" w:rsidRPr="00C86D3C">
              <w:rPr>
                <w:sz w:val="20"/>
                <w:szCs w:val="20"/>
              </w:rPr>
              <w:t xml:space="preserve"> </w:t>
            </w:r>
            <w:r w:rsidRPr="00C86D3C">
              <w:rPr>
                <w:sz w:val="20"/>
                <w:szCs w:val="20"/>
              </w:rPr>
              <w:t xml:space="preserve">  </w:t>
            </w:r>
            <w:r w:rsidR="00C87347" w:rsidRPr="00C86D3C">
              <w:rPr>
                <w:sz w:val="20"/>
                <w:szCs w:val="20"/>
              </w:rPr>
              <w:t>All c</w:t>
            </w:r>
            <w:r w:rsidR="00790ADD" w:rsidRPr="00C86D3C">
              <w:rPr>
                <w:sz w:val="20"/>
                <w:szCs w:val="20"/>
              </w:rPr>
              <w:t>lasses</w:t>
            </w:r>
            <w:r w:rsidRPr="00C86D3C">
              <w:rPr>
                <w:sz w:val="20"/>
                <w:szCs w:val="20"/>
              </w:rPr>
              <w:t xml:space="preserve"> will run </w:t>
            </w:r>
            <w:r w:rsidR="00C87347" w:rsidRPr="00C86D3C">
              <w:rPr>
                <w:sz w:val="20"/>
                <w:szCs w:val="20"/>
              </w:rPr>
              <w:t xml:space="preserve">from 8:00 AM </w:t>
            </w:r>
            <w:r w:rsidR="00E719C1" w:rsidRPr="00C86D3C">
              <w:rPr>
                <w:sz w:val="20"/>
                <w:szCs w:val="20"/>
              </w:rPr>
              <w:t>–</w:t>
            </w:r>
            <w:r w:rsidR="00AC0301" w:rsidRPr="00C86D3C">
              <w:rPr>
                <w:sz w:val="20"/>
                <w:szCs w:val="20"/>
              </w:rPr>
              <w:t xml:space="preserve"> N</w:t>
            </w:r>
            <w:r w:rsidR="00C87347" w:rsidRPr="00C86D3C">
              <w:rPr>
                <w:sz w:val="20"/>
                <w:szCs w:val="20"/>
              </w:rPr>
              <w:t>oon</w:t>
            </w:r>
            <w:r w:rsidRPr="00C86D3C">
              <w:rPr>
                <w:sz w:val="20"/>
                <w:szCs w:val="20"/>
              </w:rPr>
              <w:t xml:space="preserve">.  </w:t>
            </w:r>
            <w:r w:rsidR="00790ADD" w:rsidRPr="00C86D3C">
              <w:rPr>
                <w:sz w:val="20"/>
                <w:szCs w:val="20"/>
              </w:rPr>
              <w:t xml:space="preserve">Tuition cost is </w:t>
            </w:r>
            <w:r w:rsidR="0000221B" w:rsidRPr="00C86D3C">
              <w:rPr>
                <w:sz w:val="20"/>
                <w:szCs w:val="20"/>
              </w:rPr>
              <w:t>$</w:t>
            </w:r>
            <w:r w:rsidR="004A185F" w:rsidRPr="00C86D3C">
              <w:rPr>
                <w:sz w:val="20"/>
                <w:szCs w:val="20"/>
              </w:rPr>
              <w:t>1,950</w:t>
            </w:r>
            <w:r w:rsidR="00790ADD" w:rsidRPr="00C86D3C">
              <w:rPr>
                <w:sz w:val="20"/>
                <w:szCs w:val="20"/>
              </w:rPr>
              <w:t xml:space="preserve"> per student</w:t>
            </w:r>
            <w:r w:rsidR="00E25EEF">
              <w:rPr>
                <w:sz w:val="20"/>
                <w:szCs w:val="20"/>
              </w:rPr>
              <w:t xml:space="preserve"> for FCMA members and $2,600 for non-members</w:t>
            </w:r>
            <w:r w:rsidR="00E25EEF">
              <w:rPr>
                <w:color w:val="000000" w:themeColor="text1"/>
                <w:sz w:val="20"/>
                <w:szCs w:val="20"/>
              </w:rPr>
              <w:t>.</w:t>
            </w:r>
            <w:r w:rsidR="00790ADD" w:rsidRPr="003645A6">
              <w:rPr>
                <w:sz w:val="20"/>
                <w:szCs w:val="20"/>
              </w:rPr>
              <w:t xml:space="preserve">  </w:t>
            </w:r>
            <w:r w:rsidR="002A6477" w:rsidRPr="003645A6">
              <w:rPr>
                <w:sz w:val="20"/>
                <w:szCs w:val="20"/>
              </w:rPr>
              <w:t xml:space="preserve"> Each training module </w:t>
            </w:r>
            <w:r w:rsidR="003645A6">
              <w:rPr>
                <w:sz w:val="20"/>
                <w:szCs w:val="20"/>
              </w:rPr>
              <w:t>will include</w:t>
            </w:r>
            <w:r w:rsidR="002A6477" w:rsidRPr="003645A6">
              <w:rPr>
                <w:sz w:val="20"/>
                <w:szCs w:val="20"/>
              </w:rPr>
              <w:t xml:space="preserve"> </w:t>
            </w:r>
            <w:r w:rsidR="002A6477" w:rsidRPr="003645A6">
              <w:rPr>
                <w:bCs/>
                <w:sz w:val="20"/>
                <w:szCs w:val="20"/>
              </w:rPr>
              <w:t>4 hours of interactive content</w:t>
            </w:r>
            <w:r w:rsidR="003645A6">
              <w:rPr>
                <w:bCs/>
                <w:sz w:val="20"/>
                <w:szCs w:val="20"/>
              </w:rPr>
              <w:t xml:space="preserve">, </w:t>
            </w:r>
            <w:r w:rsidR="002A6477" w:rsidRPr="003645A6">
              <w:rPr>
                <w:bCs/>
                <w:sz w:val="20"/>
                <w:szCs w:val="20"/>
              </w:rPr>
              <w:t>c</w:t>
            </w:r>
            <w:r w:rsidR="00CC4B37" w:rsidRPr="003645A6">
              <w:rPr>
                <w:bCs/>
                <w:sz w:val="20"/>
                <w:szCs w:val="20"/>
              </w:rPr>
              <w:t xml:space="preserve">ourse </w:t>
            </w:r>
            <w:r w:rsidR="002A6477" w:rsidRPr="003645A6">
              <w:rPr>
                <w:bCs/>
                <w:sz w:val="20"/>
                <w:szCs w:val="20"/>
              </w:rPr>
              <w:t>m</w:t>
            </w:r>
            <w:r w:rsidR="00CC4B37" w:rsidRPr="003645A6">
              <w:rPr>
                <w:bCs/>
                <w:sz w:val="20"/>
                <w:szCs w:val="20"/>
              </w:rPr>
              <w:t>aterials</w:t>
            </w:r>
            <w:r w:rsidR="003645A6">
              <w:rPr>
                <w:bCs/>
                <w:sz w:val="20"/>
                <w:szCs w:val="20"/>
              </w:rPr>
              <w:t>, l</w:t>
            </w:r>
            <w:r w:rsidR="002A6477" w:rsidRPr="003645A6">
              <w:rPr>
                <w:bCs/>
                <w:sz w:val="20"/>
                <w:szCs w:val="20"/>
              </w:rPr>
              <w:t>ean standard work templates</w:t>
            </w:r>
            <w:r w:rsidR="003645A6">
              <w:rPr>
                <w:bCs/>
                <w:sz w:val="20"/>
                <w:szCs w:val="20"/>
              </w:rPr>
              <w:t>, r</w:t>
            </w:r>
            <w:r w:rsidR="002A6477" w:rsidRPr="003645A6">
              <w:rPr>
                <w:bCs/>
                <w:sz w:val="20"/>
                <w:szCs w:val="20"/>
              </w:rPr>
              <w:t xml:space="preserve">ecording of </w:t>
            </w:r>
            <w:r w:rsidR="003645A6">
              <w:rPr>
                <w:bCs/>
                <w:sz w:val="20"/>
                <w:szCs w:val="20"/>
              </w:rPr>
              <w:t xml:space="preserve">class </w:t>
            </w:r>
            <w:r w:rsidR="002A6477" w:rsidRPr="003645A6">
              <w:rPr>
                <w:bCs/>
                <w:sz w:val="20"/>
                <w:szCs w:val="20"/>
              </w:rPr>
              <w:t>presentation</w:t>
            </w:r>
            <w:r w:rsidR="003645A6">
              <w:rPr>
                <w:bCs/>
                <w:sz w:val="20"/>
                <w:szCs w:val="20"/>
              </w:rPr>
              <w:t>, o</w:t>
            </w:r>
            <w:r w:rsidR="002A6477" w:rsidRPr="003645A6">
              <w:rPr>
                <w:bCs/>
                <w:sz w:val="20"/>
                <w:szCs w:val="20"/>
              </w:rPr>
              <w:t>ne-on-one c</w:t>
            </w:r>
            <w:r w:rsidR="00CC4B37" w:rsidRPr="003645A6">
              <w:rPr>
                <w:bCs/>
                <w:sz w:val="20"/>
                <w:szCs w:val="20"/>
              </w:rPr>
              <w:t>oaching</w:t>
            </w:r>
            <w:r w:rsidR="002A6477" w:rsidRPr="003645A6">
              <w:rPr>
                <w:bCs/>
                <w:sz w:val="20"/>
                <w:szCs w:val="20"/>
              </w:rPr>
              <w:t>/feedback</w:t>
            </w:r>
            <w:r w:rsidR="00002228">
              <w:rPr>
                <w:bCs/>
                <w:sz w:val="20"/>
                <w:szCs w:val="20"/>
              </w:rPr>
              <w:t>,</w:t>
            </w:r>
            <w:r w:rsidR="003645A6">
              <w:rPr>
                <w:bCs/>
                <w:sz w:val="20"/>
                <w:szCs w:val="20"/>
              </w:rPr>
              <w:t xml:space="preserve"> and </w:t>
            </w:r>
            <w:r w:rsidR="00002228">
              <w:rPr>
                <w:bCs/>
                <w:sz w:val="20"/>
                <w:szCs w:val="20"/>
              </w:rPr>
              <w:t xml:space="preserve">participants will receive </w:t>
            </w:r>
            <w:r w:rsidR="003645A6">
              <w:rPr>
                <w:bCs/>
                <w:sz w:val="20"/>
                <w:szCs w:val="20"/>
              </w:rPr>
              <w:t xml:space="preserve">a </w:t>
            </w:r>
            <w:r w:rsidR="002A6477" w:rsidRPr="003645A6">
              <w:rPr>
                <w:bCs/>
                <w:color w:val="000000" w:themeColor="text1"/>
                <w:sz w:val="20"/>
                <w:szCs w:val="20"/>
              </w:rPr>
              <w:t>Lean Practitioner certification from LeanJax.</w:t>
            </w:r>
            <w:r w:rsidR="008704A1" w:rsidRPr="003645A6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16029">
              <w:rPr>
                <w:bCs/>
                <w:color w:val="000000" w:themeColor="text1"/>
                <w:sz w:val="20"/>
                <w:szCs w:val="20"/>
              </w:rPr>
              <w:t xml:space="preserve">  FCMA will coordinate all class registrations</w:t>
            </w:r>
            <w:r w:rsidR="00596726">
              <w:rPr>
                <w:bCs/>
                <w:color w:val="000000" w:themeColor="text1"/>
                <w:sz w:val="20"/>
                <w:szCs w:val="20"/>
              </w:rPr>
              <w:t xml:space="preserve"> and member invoicing</w:t>
            </w:r>
            <w:r w:rsidR="00002228">
              <w:rPr>
                <w:bCs/>
                <w:color w:val="000000" w:themeColor="text1"/>
                <w:sz w:val="20"/>
                <w:szCs w:val="20"/>
              </w:rPr>
              <w:t>.</w:t>
            </w:r>
          </w:p>
          <w:p w14:paraId="554DE86C" w14:textId="28DA58CB" w:rsidR="001814D0" w:rsidRPr="001814D0" w:rsidRDefault="001814D0" w:rsidP="002A6477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63FCBCF8" w14:textId="6B7C1DC2" w:rsidR="00886B70" w:rsidRPr="00033DE3" w:rsidRDefault="001814D0" w:rsidP="001814D0">
            <w:pPr>
              <w:rPr>
                <w:b/>
                <w:bCs/>
                <w:sz w:val="20"/>
                <w:szCs w:val="20"/>
              </w:rPr>
            </w:pPr>
            <w:r w:rsidRPr="001814D0">
              <w:rPr>
                <w:b/>
                <w:bCs/>
                <w:sz w:val="20"/>
                <w:szCs w:val="20"/>
              </w:rPr>
              <w:t>The program schedule is as follows:</w:t>
            </w:r>
          </w:p>
          <w:p w14:paraId="3C24EDDB" w14:textId="589DD95A" w:rsidR="001814D0" w:rsidRPr="00002228" w:rsidRDefault="001814D0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 xml:space="preserve">Introduction to Lean </w:t>
            </w:r>
            <w:r w:rsidR="003003FB" w:rsidRPr="00002228">
              <w:rPr>
                <w:bCs/>
                <w:sz w:val="18"/>
                <w:szCs w:val="18"/>
              </w:rPr>
              <w:t>Manufacturing—October 27</w:t>
            </w:r>
          </w:p>
          <w:p w14:paraId="6FC5CB37" w14:textId="5FCC01C0" w:rsidR="001814D0" w:rsidRPr="00002228" w:rsidRDefault="001814D0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>8 Wastes and Bright Ideas</w:t>
            </w:r>
            <w:r w:rsidR="00703A22" w:rsidRPr="00002228">
              <w:rPr>
                <w:bCs/>
                <w:sz w:val="18"/>
                <w:szCs w:val="18"/>
              </w:rPr>
              <w:t xml:space="preserve"> Suggestion System</w:t>
            </w:r>
            <w:r w:rsidR="003003FB" w:rsidRPr="00002228">
              <w:rPr>
                <w:bCs/>
                <w:sz w:val="18"/>
                <w:szCs w:val="18"/>
              </w:rPr>
              <w:t>—November 12</w:t>
            </w:r>
          </w:p>
          <w:p w14:paraId="1211E2F6" w14:textId="3DED8EAD" w:rsidR="001814D0" w:rsidRPr="00002228" w:rsidRDefault="001814D0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 xml:space="preserve">6S </w:t>
            </w:r>
            <w:r w:rsidR="00527F13" w:rsidRPr="00002228">
              <w:rPr>
                <w:bCs/>
                <w:sz w:val="18"/>
                <w:szCs w:val="18"/>
              </w:rPr>
              <w:t>W</w:t>
            </w:r>
            <w:r w:rsidR="003003FB" w:rsidRPr="00002228">
              <w:rPr>
                <w:bCs/>
                <w:sz w:val="18"/>
                <w:szCs w:val="18"/>
              </w:rPr>
              <w:t>orkplace Organization—December 3</w:t>
            </w:r>
          </w:p>
          <w:p w14:paraId="533CB316" w14:textId="2E600D93" w:rsidR="001814D0" w:rsidRPr="00002228" w:rsidRDefault="001814D0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>Visual Management</w:t>
            </w:r>
            <w:r w:rsidR="00703A22" w:rsidRPr="00002228">
              <w:rPr>
                <w:bCs/>
                <w:sz w:val="18"/>
                <w:szCs w:val="18"/>
              </w:rPr>
              <w:t xml:space="preserve"> Systems and Error Proofing</w:t>
            </w:r>
            <w:r w:rsidR="003003FB" w:rsidRPr="00002228">
              <w:rPr>
                <w:bCs/>
                <w:sz w:val="18"/>
                <w:szCs w:val="18"/>
              </w:rPr>
              <w:t>—December 17</w:t>
            </w:r>
          </w:p>
          <w:p w14:paraId="5AAF23EA" w14:textId="2842642F" w:rsidR="001814D0" w:rsidRPr="00002228" w:rsidRDefault="003003FB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>A3 Problem Solving—January 6</w:t>
            </w:r>
          </w:p>
          <w:p w14:paraId="0C01A872" w14:textId="1CE66C58" w:rsidR="001814D0" w:rsidRPr="00002228" w:rsidRDefault="003003FB" w:rsidP="001814D0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02228">
              <w:rPr>
                <w:bCs/>
                <w:sz w:val="18"/>
                <w:szCs w:val="18"/>
              </w:rPr>
              <w:t>Value Stream Mapping—January 20</w:t>
            </w:r>
          </w:p>
          <w:p w14:paraId="3596D20C" w14:textId="77777777" w:rsidR="000D5C3A" w:rsidRPr="00703A22" w:rsidRDefault="000D5C3A" w:rsidP="004A185F">
            <w:pPr>
              <w:rPr>
                <w:sz w:val="20"/>
                <w:szCs w:val="20"/>
              </w:rPr>
            </w:pPr>
          </w:p>
          <w:p w14:paraId="209ED470" w14:textId="45BE6D59" w:rsidR="0045277C" w:rsidRPr="001814D0" w:rsidRDefault="0045277C" w:rsidP="00D66398">
            <w:pPr>
              <w:rPr>
                <w:b/>
                <w:bCs/>
                <w:sz w:val="20"/>
                <w:szCs w:val="20"/>
              </w:rPr>
            </w:pPr>
            <w:r w:rsidRPr="001814D0">
              <w:rPr>
                <w:b/>
                <w:bCs/>
                <w:sz w:val="20"/>
                <w:szCs w:val="20"/>
              </w:rPr>
              <w:t>We are now taki</w:t>
            </w:r>
            <w:r w:rsidR="00790ADD" w:rsidRPr="001814D0">
              <w:rPr>
                <w:b/>
                <w:bCs/>
                <w:sz w:val="20"/>
                <w:szCs w:val="20"/>
              </w:rPr>
              <w:t xml:space="preserve">ng on-line registrations </w:t>
            </w:r>
            <w:r w:rsidR="00136E15" w:rsidRPr="001814D0">
              <w:rPr>
                <w:b/>
                <w:bCs/>
                <w:sz w:val="20"/>
                <w:szCs w:val="20"/>
              </w:rPr>
              <w:t>using the link provided below.</w:t>
            </w:r>
            <w:r w:rsidRPr="001814D0">
              <w:rPr>
                <w:b/>
                <w:bCs/>
                <w:sz w:val="20"/>
                <w:szCs w:val="20"/>
              </w:rPr>
              <w:t xml:space="preserve"> </w:t>
            </w:r>
            <w:r w:rsidR="00790ADD" w:rsidRPr="001814D0">
              <w:rPr>
                <w:b/>
                <w:bCs/>
                <w:sz w:val="20"/>
                <w:szCs w:val="20"/>
              </w:rPr>
              <w:t xml:space="preserve"> </w:t>
            </w:r>
            <w:r w:rsidR="00886B70">
              <w:rPr>
                <w:b/>
                <w:bCs/>
                <w:sz w:val="20"/>
                <w:szCs w:val="20"/>
              </w:rPr>
              <w:t xml:space="preserve"> Class size will be limited to 20 participants.</w:t>
            </w:r>
          </w:p>
          <w:p w14:paraId="504BF6E6" w14:textId="77777777" w:rsidR="003210B8" w:rsidRPr="004A185F" w:rsidRDefault="003210B8" w:rsidP="004A185F">
            <w:pPr>
              <w:rPr>
                <w:sz w:val="20"/>
                <w:szCs w:val="20"/>
              </w:rPr>
            </w:pPr>
          </w:p>
          <w:p w14:paraId="15EF7BDC" w14:textId="2C574892" w:rsidR="00121F3C" w:rsidRPr="001814D0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1814D0">
              <w:rPr>
                <w:b/>
                <w:bCs/>
                <w:sz w:val="20"/>
                <w:szCs w:val="20"/>
              </w:rPr>
              <w:t xml:space="preserve">Go </w:t>
            </w:r>
            <w:r w:rsidR="0045277C" w:rsidRPr="001814D0">
              <w:rPr>
                <w:b/>
                <w:bCs/>
                <w:sz w:val="20"/>
                <w:szCs w:val="20"/>
              </w:rPr>
              <w:t xml:space="preserve">to </w:t>
            </w:r>
            <w:hyperlink r:id="rId7" w:history="1">
              <w:r w:rsidR="007908C5" w:rsidRPr="007908C5">
                <w:rPr>
                  <w:rStyle w:val="Hyperlink"/>
                  <w:b/>
                  <w:bCs/>
                  <w:sz w:val="20"/>
                  <w:szCs w:val="20"/>
                </w:rPr>
                <w:t>http://fcma.memberclicks.net/continuous-improvement</w:t>
              </w:r>
            </w:hyperlink>
            <w:r w:rsidR="007908C5">
              <w:rPr>
                <w:b/>
                <w:bCs/>
                <w:sz w:val="20"/>
                <w:szCs w:val="20"/>
              </w:rPr>
              <w:t xml:space="preserve"> </w:t>
            </w:r>
            <w:r w:rsidR="005059FD" w:rsidRPr="001814D0">
              <w:rPr>
                <w:b/>
                <w:bCs/>
                <w:sz w:val="20"/>
                <w:szCs w:val="20"/>
              </w:rPr>
              <w:t xml:space="preserve">to </w:t>
            </w:r>
            <w:r w:rsidR="0045277C" w:rsidRPr="001814D0">
              <w:rPr>
                <w:b/>
                <w:bCs/>
                <w:sz w:val="20"/>
                <w:szCs w:val="20"/>
              </w:rPr>
              <w:t>register on-line</w:t>
            </w:r>
            <w:r w:rsidR="00136E15" w:rsidRPr="001814D0">
              <w:rPr>
                <w:b/>
                <w:bCs/>
                <w:sz w:val="20"/>
                <w:szCs w:val="20"/>
              </w:rPr>
              <w:t xml:space="preserve">, or for more information or </w:t>
            </w:r>
            <w:r w:rsidRPr="001814D0">
              <w:rPr>
                <w:b/>
                <w:bCs/>
                <w:sz w:val="20"/>
                <w:szCs w:val="20"/>
              </w:rPr>
              <w:t>please contact Mike Templeton at </w:t>
            </w:r>
            <w:hyperlink r:id="rId8" w:history="1">
              <w:r w:rsidRPr="001814D0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1814D0">
              <w:rPr>
                <w:b/>
                <w:bCs/>
                <w:sz w:val="20"/>
                <w:szCs w:val="20"/>
              </w:rPr>
              <w:t> or Amanda Starling at </w:t>
            </w:r>
            <w:hyperlink r:id="rId9" w:history="1">
              <w:r w:rsidRPr="001814D0">
                <w:rPr>
                  <w:rStyle w:val="Hyperlink"/>
                  <w:b/>
                  <w:bCs/>
                  <w:sz w:val="20"/>
                  <w:szCs w:val="20"/>
                </w:rPr>
                <w:t>amanda@fcmaweb.com</w:t>
              </w:r>
            </w:hyperlink>
          </w:p>
          <w:p w14:paraId="41B0F42B" w14:textId="6E2442CE" w:rsidR="00764ADD" w:rsidRPr="001814D0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1814D0" w14:paraId="3E931878" w14:textId="77777777" w:rsidTr="00D66398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033DE3" w:rsidRDefault="00121F3C" w:rsidP="00121F3C">
            <w:pPr>
              <w:jc w:val="center"/>
              <w:rPr>
                <w:sz w:val="16"/>
                <w:szCs w:val="16"/>
              </w:rPr>
            </w:pPr>
            <w:r w:rsidRPr="00033DE3">
              <w:rPr>
                <w:sz w:val="16"/>
                <w:szCs w:val="16"/>
              </w:rPr>
              <w:t>First Coast Manufacturers Association</w:t>
            </w:r>
            <w:r w:rsidR="00D66398" w:rsidRPr="00033DE3">
              <w:rPr>
                <w:sz w:val="16"/>
                <w:szCs w:val="16"/>
              </w:rPr>
              <w:t>| 1615 Huffingham Rd, Ste 2, Jacksonville, FL 32216 | (904) 296-9664</w:t>
            </w:r>
          </w:p>
        </w:tc>
      </w:tr>
    </w:tbl>
    <w:p w14:paraId="2DC8DCB2" w14:textId="77777777" w:rsidR="00BC212B" w:rsidRPr="001814D0" w:rsidRDefault="00BC212B" w:rsidP="00764ADD">
      <w:pPr>
        <w:rPr>
          <w:b/>
          <w:bCs/>
          <w:sz w:val="20"/>
          <w:szCs w:val="20"/>
        </w:rPr>
      </w:pPr>
    </w:p>
    <w:sectPr w:rsidR="00BC212B" w:rsidRPr="001814D0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D9072D"/>
    <w:multiLevelType w:val="hybridMultilevel"/>
    <w:tmpl w:val="F15E6918"/>
    <w:lvl w:ilvl="0" w:tplc="82044E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BC698F"/>
    <w:multiLevelType w:val="hybridMultilevel"/>
    <w:tmpl w:val="752EEB9C"/>
    <w:lvl w:ilvl="0" w:tplc="563EF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CE75D2"/>
    <w:multiLevelType w:val="hybridMultilevel"/>
    <w:tmpl w:val="5D8083A2"/>
    <w:lvl w:ilvl="0" w:tplc="D19AB8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8236BA"/>
    <w:multiLevelType w:val="hybridMultilevel"/>
    <w:tmpl w:val="6134A510"/>
    <w:lvl w:ilvl="0" w:tplc="F47E3CF6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76DDE"/>
    <w:multiLevelType w:val="hybridMultilevel"/>
    <w:tmpl w:val="4026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A641A"/>
    <w:multiLevelType w:val="hybridMultilevel"/>
    <w:tmpl w:val="EB7204F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1AC832DE"/>
    <w:multiLevelType w:val="hybridMultilevel"/>
    <w:tmpl w:val="812E4B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F53"/>
    <w:multiLevelType w:val="hybridMultilevel"/>
    <w:tmpl w:val="3842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5616"/>
    <w:multiLevelType w:val="hybridMultilevel"/>
    <w:tmpl w:val="A3125826"/>
    <w:lvl w:ilvl="0" w:tplc="402EA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87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C4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CEA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85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3E3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05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0A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2F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C6B"/>
    <w:multiLevelType w:val="hybridMultilevel"/>
    <w:tmpl w:val="1C7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90CBD"/>
    <w:multiLevelType w:val="hybridMultilevel"/>
    <w:tmpl w:val="AFE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D095E"/>
    <w:multiLevelType w:val="hybridMultilevel"/>
    <w:tmpl w:val="229AEE72"/>
    <w:lvl w:ilvl="0" w:tplc="F47E3CF6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4FF4"/>
    <w:multiLevelType w:val="hybridMultilevel"/>
    <w:tmpl w:val="FAC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34E97"/>
    <w:multiLevelType w:val="hybridMultilevel"/>
    <w:tmpl w:val="B40CC340"/>
    <w:lvl w:ilvl="0" w:tplc="D1A4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3729C3"/>
    <w:multiLevelType w:val="hybridMultilevel"/>
    <w:tmpl w:val="DDC2FD36"/>
    <w:lvl w:ilvl="0" w:tplc="0C6282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3254BE"/>
    <w:multiLevelType w:val="hybridMultilevel"/>
    <w:tmpl w:val="9FC0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63C64"/>
    <w:multiLevelType w:val="hybridMultilevel"/>
    <w:tmpl w:val="F6CA4082"/>
    <w:lvl w:ilvl="0" w:tplc="0E2E4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80E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2E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8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F1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2F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EE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3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6E7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F398C"/>
    <w:multiLevelType w:val="hybridMultilevel"/>
    <w:tmpl w:val="0C6C08BC"/>
    <w:lvl w:ilvl="0" w:tplc="86C816EE">
      <w:start w:val="1"/>
      <w:numFmt w:val="upperLetter"/>
      <w:lvlText w:val="%1."/>
      <w:lvlJc w:val="left"/>
      <w:pPr>
        <w:ind w:left="773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0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21"/>
  </w:num>
  <w:num w:numId="11">
    <w:abstractNumId w:val="22"/>
  </w:num>
  <w:num w:numId="12">
    <w:abstractNumId w:val="8"/>
  </w:num>
  <w:num w:numId="13">
    <w:abstractNumId w:val="17"/>
  </w:num>
  <w:num w:numId="14">
    <w:abstractNumId w:val="9"/>
  </w:num>
  <w:num w:numId="15">
    <w:abstractNumId w:val="3"/>
  </w:num>
  <w:num w:numId="16">
    <w:abstractNumId w:val="5"/>
  </w:num>
  <w:num w:numId="17">
    <w:abstractNumId w:val="18"/>
  </w:num>
  <w:num w:numId="18">
    <w:abstractNumId w:val="4"/>
  </w:num>
  <w:num w:numId="19">
    <w:abstractNumId w:val="19"/>
  </w:num>
  <w:num w:numId="20">
    <w:abstractNumId w:val="1"/>
  </w:num>
  <w:num w:numId="21">
    <w:abstractNumId w:val="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8"/>
    <w:rsid w:val="0000221B"/>
    <w:rsid w:val="00002228"/>
    <w:rsid w:val="00033DE3"/>
    <w:rsid w:val="00051DE0"/>
    <w:rsid w:val="000B6842"/>
    <w:rsid w:val="000D5C3A"/>
    <w:rsid w:val="00117085"/>
    <w:rsid w:val="00121F3C"/>
    <w:rsid w:val="00136E15"/>
    <w:rsid w:val="00165F70"/>
    <w:rsid w:val="0017241D"/>
    <w:rsid w:val="00173222"/>
    <w:rsid w:val="001814D0"/>
    <w:rsid w:val="001A482A"/>
    <w:rsid w:val="001B5763"/>
    <w:rsid w:val="001D610D"/>
    <w:rsid w:val="00215A7A"/>
    <w:rsid w:val="00216029"/>
    <w:rsid w:val="00233897"/>
    <w:rsid w:val="0025264C"/>
    <w:rsid w:val="002A6477"/>
    <w:rsid w:val="002B7F50"/>
    <w:rsid w:val="002E4779"/>
    <w:rsid w:val="003003FB"/>
    <w:rsid w:val="003104CB"/>
    <w:rsid w:val="003210B8"/>
    <w:rsid w:val="003645A6"/>
    <w:rsid w:val="00365915"/>
    <w:rsid w:val="00367EE3"/>
    <w:rsid w:val="003D5323"/>
    <w:rsid w:val="0045277C"/>
    <w:rsid w:val="004A185F"/>
    <w:rsid w:val="004A3303"/>
    <w:rsid w:val="004F6BC8"/>
    <w:rsid w:val="005059FD"/>
    <w:rsid w:val="00517073"/>
    <w:rsid w:val="00527F13"/>
    <w:rsid w:val="0057404E"/>
    <w:rsid w:val="00596726"/>
    <w:rsid w:val="005B21E0"/>
    <w:rsid w:val="00607B6C"/>
    <w:rsid w:val="006426AF"/>
    <w:rsid w:val="00642811"/>
    <w:rsid w:val="00657CB4"/>
    <w:rsid w:val="006A56D4"/>
    <w:rsid w:val="006F793E"/>
    <w:rsid w:val="00703A22"/>
    <w:rsid w:val="0074437E"/>
    <w:rsid w:val="00764ADD"/>
    <w:rsid w:val="007908C5"/>
    <w:rsid w:val="00790ADD"/>
    <w:rsid w:val="007E52C0"/>
    <w:rsid w:val="0081276C"/>
    <w:rsid w:val="00844318"/>
    <w:rsid w:val="008704A1"/>
    <w:rsid w:val="008713DE"/>
    <w:rsid w:val="008776A4"/>
    <w:rsid w:val="0088555F"/>
    <w:rsid w:val="00886B70"/>
    <w:rsid w:val="0089360D"/>
    <w:rsid w:val="008E19EC"/>
    <w:rsid w:val="00992B8F"/>
    <w:rsid w:val="009D3AA7"/>
    <w:rsid w:val="009D3BA9"/>
    <w:rsid w:val="00A67B55"/>
    <w:rsid w:val="00AC0301"/>
    <w:rsid w:val="00B82C96"/>
    <w:rsid w:val="00BB43C9"/>
    <w:rsid w:val="00BC212B"/>
    <w:rsid w:val="00BD21C1"/>
    <w:rsid w:val="00BD67AE"/>
    <w:rsid w:val="00C24D42"/>
    <w:rsid w:val="00C54F7F"/>
    <w:rsid w:val="00C72925"/>
    <w:rsid w:val="00C86D3C"/>
    <w:rsid w:val="00C87347"/>
    <w:rsid w:val="00CC1CAC"/>
    <w:rsid w:val="00CC4B37"/>
    <w:rsid w:val="00CC6D5B"/>
    <w:rsid w:val="00D30A99"/>
    <w:rsid w:val="00D64952"/>
    <w:rsid w:val="00D66398"/>
    <w:rsid w:val="00D93BDD"/>
    <w:rsid w:val="00DF21F4"/>
    <w:rsid w:val="00E1413B"/>
    <w:rsid w:val="00E24C6B"/>
    <w:rsid w:val="00E25EEF"/>
    <w:rsid w:val="00E4023E"/>
    <w:rsid w:val="00E41E5E"/>
    <w:rsid w:val="00E719C1"/>
    <w:rsid w:val="00FC424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8F4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D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908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6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D4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79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5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fcma.memberclicks.net/continuous-improvement" TargetMode="External"/><Relationship Id="rId8" Type="http://schemas.openxmlformats.org/officeDocument/2006/relationships/hyperlink" Target="mailto:mike@templetonms.com" TargetMode="External"/><Relationship Id="rId9" Type="http://schemas.openxmlformats.org/officeDocument/2006/relationships/hyperlink" Target="mailto:amanda@fcmaweb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3391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Michael Templeton</cp:lastModifiedBy>
  <cp:revision>2</cp:revision>
  <dcterms:created xsi:type="dcterms:W3CDTF">2020-09-11T13:43:00Z</dcterms:created>
  <dcterms:modified xsi:type="dcterms:W3CDTF">2020-09-11T13:43:00Z</dcterms:modified>
</cp:coreProperties>
</file>